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502" w:rsidRDefault="00BD3502" w:rsidP="00BD3502">
      <w:pPr>
        <w:pStyle w:val="a5"/>
        <w:rPr>
          <w:rFonts w:ascii="Times New Roman" w:hAnsi="Times New Roman" w:cs="Times New Roman"/>
          <w:sz w:val="28"/>
        </w:rPr>
      </w:pPr>
      <w:r>
        <w:rPr>
          <w:rStyle w:val="a4"/>
          <w:rFonts w:ascii="Times New Roman" w:hAnsi="Times New Roman" w:cs="Times New Roman"/>
          <w:color w:val="333333"/>
          <w:sz w:val="28"/>
          <w:bdr w:val="none" w:sz="0" w:space="0" w:color="auto" w:frame="1"/>
        </w:rPr>
        <w:t xml:space="preserve"> </w:t>
      </w:r>
    </w:p>
    <w:p w:rsidR="00BD3502" w:rsidRDefault="00BD3502" w:rsidP="00BD3502">
      <w:pPr>
        <w:pStyle w:val="a5"/>
        <w:rPr>
          <w:rFonts w:ascii="Times New Roman" w:hAnsi="Times New Roman" w:cs="Times New Roman"/>
          <w:sz w:val="28"/>
        </w:rPr>
      </w:pPr>
    </w:p>
    <w:p w:rsidR="00BD3502" w:rsidRPr="00BD3502" w:rsidRDefault="00BD3502" w:rsidP="00BD350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502">
        <w:rPr>
          <w:rFonts w:ascii="Times New Roman" w:hAnsi="Times New Roman" w:cs="Times New Roman"/>
          <w:b/>
          <w:sz w:val="28"/>
          <w:szCs w:val="28"/>
          <w:lang w:eastAsia="ru-RU"/>
        </w:rPr>
        <w:t>Порядок рассмотрения обращений с указанием актов, регулирующих эту деятельность</w:t>
      </w:r>
    </w:p>
    <w:p w:rsidR="00BD3502" w:rsidRPr="00BD3502" w:rsidRDefault="00BD3502" w:rsidP="00BD350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3502" w:rsidRPr="00BD3502" w:rsidRDefault="00BD3502" w:rsidP="00B007CC">
      <w:pPr>
        <w:pStyle w:val="a5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502">
        <w:rPr>
          <w:rFonts w:ascii="Times New Roman" w:hAnsi="Times New Roman" w:cs="Times New Roman"/>
          <w:sz w:val="28"/>
          <w:szCs w:val="28"/>
          <w:lang w:eastAsia="ru-RU"/>
        </w:rPr>
        <w:t xml:space="preserve">Обращение может быть подано заявителем лично, сообщено по «телефону доверия», направлено по факсимильной связи, почте, электронной почте, на официальный сайт комитета, с использованием федеральной государственной информационной системы «Единый портал государственных и муниципальных услуг (функций)», государственной системы «Портал государственных и муниципальных услуг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t</w:t>
      </w:r>
      <w:r w:rsidRPr="00BD3502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kpdo</w:t>
      </w:r>
      <w:proofErr w:type="spellEnd"/>
      <w:r w:rsidRPr="00BD350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bookmarkStart w:id="0" w:name="_GoBack"/>
      <w:bookmarkEnd w:id="0"/>
      <w:proofErr w:type="spellEnd"/>
      <w:r w:rsidRPr="00BD3502">
        <w:rPr>
          <w:rFonts w:ascii="Times New Roman" w:hAnsi="Times New Roman" w:cs="Times New Roman"/>
          <w:sz w:val="28"/>
          <w:szCs w:val="28"/>
          <w:lang w:eastAsia="ru-RU"/>
        </w:rPr>
        <w:t>». </w:t>
      </w:r>
    </w:p>
    <w:p w:rsidR="00BD3502" w:rsidRPr="00BD3502" w:rsidRDefault="00BD3502" w:rsidP="00B007CC">
      <w:pPr>
        <w:pStyle w:val="a5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502">
        <w:rPr>
          <w:rFonts w:ascii="Times New Roman" w:hAnsi="Times New Roman" w:cs="Times New Roman"/>
          <w:sz w:val="28"/>
          <w:szCs w:val="28"/>
          <w:lang w:eastAsia="ru-RU"/>
        </w:rPr>
        <w:t>Рассмотрение обращения осуществляется в течение 25 дней со дня его регистрации обращения.</w:t>
      </w:r>
    </w:p>
    <w:p w:rsidR="00BD3502" w:rsidRPr="00BD3502" w:rsidRDefault="00BD3502" w:rsidP="00B007CC">
      <w:pPr>
        <w:pStyle w:val="a5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502">
        <w:rPr>
          <w:rFonts w:ascii="Times New Roman" w:hAnsi="Times New Roman" w:cs="Times New Roman"/>
          <w:sz w:val="28"/>
          <w:szCs w:val="28"/>
          <w:lang w:eastAsia="ru-RU"/>
        </w:rPr>
        <w:t>Рассмотрение обращений, содержащих вопросы защиты прав ребенка, сведения о чрезвычайных ситуациях осуществляется в течение 5 дней со дня регистрации обращения. </w:t>
      </w:r>
    </w:p>
    <w:p w:rsidR="00BD3502" w:rsidRPr="00BD3502" w:rsidRDefault="00BD3502" w:rsidP="00B007CC">
      <w:pPr>
        <w:pStyle w:val="a5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502">
        <w:rPr>
          <w:rFonts w:ascii="Times New Roman" w:hAnsi="Times New Roman" w:cs="Times New Roman"/>
          <w:sz w:val="28"/>
          <w:szCs w:val="28"/>
          <w:lang w:eastAsia="ru-RU"/>
        </w:rPr>
        <w:t>Обращение, поступившее не по принадлежности из государственных органов, органов местного самоуправления, организаций, возвращается в направившую организацию. </w:t>
      </w:r>
    </w:p>
    <w:p w:rsidR="00BD3502" w:rsidRPr="00BD3502" w:rsidRDefault="00BD3502" w:rsidP="00B007CC">
      <w:pPr>
        <w:pStyle w:val="a5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502">
        <w:rPr>
          <w:rFonts w:ascii="Times New Roman" w:hAnsi="Times New Roman" w:cs="Times New Roman"/>
          <w:sz w:val="28"/>
          <w:szCs w:val="28"/>
          <w:lang w:eastAsia="ru-RU"/>
        </w:rPr>
        <w:t>В случаях направления запроса о представлении информации, необходимой для рассмотрения обращения, в иной государственной орган, орган местного самоуправления или должностному лицу, срок рассмотрения обращения может быть продлен, но не более чем на 30 дней. </w:t>
      </w:r>
    </w:p>
    <w:p w:rsidR="00BD3502" w:rsidRPr="00BD3502" w:rsidRDefault="00BD3502" w:rsidP="00B007CC">
      <w:pPr>
        <w:pStyle w:val="a5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502">
        <w:rPr>
          <w:rFonts w:ascii="Times New Roman" w:hAnsi="Times New Roman" w:cs="Times New Roman"/>
          <w:sz w:val="28"/>
          <w:szCs w:val="28"/>
          <w:lang w:eastAsia="ru-RU"/>
        </w:rPr>
        <w:t>Результатом рассмотрения обращения заявителя является направление ответа по существу поставленных в обращении вопросов.</w:t>
      </w:r>
    </w:p>
    <w:p w:rsidR="00BD3502" w:rsidRPr="00BD3502" w:rsidRDefault="00BD3502" w:rsidP="00B007CC">
      <w:pPr>
        <w:pStyle w:val="a5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502">
        <w:rPr>
          <w:rFonts w:ascii="Times New Roman" w:hAnsi="Times New Roman" w:cs="Times New Roman"/>
          <w:sz w:val="28"/>
          <w:szCs w:val="28"/>
          <w:lang w:eastAsia="ru-RU"/>
        </w:rPr>
        <w:t>Рассмотрение обращений граждан осуществляется в соответствии со следующими нормативными правовыми актами:</w:t>
      </w:r>
    </w:p>
    <w:p w:rsidR="00BD3502" w:rsidRPr="00BD3502" w:rsidRDefault="00BD3502" w:rsidP="00B007CC">
      <w:pPr>
        <w:pStyle w:val="a5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502">
        <w:rPr>
          <w:rFonts w:ascii="Times New Roman" w:hAnsi="Times New Roman" w:cs="Times New Roman"/>
          <w:sz w:val="28"/>
          <w:szCs w:val="28"/>
          <w:lang w:eastAsia="ru-RU"/>
        </w:rPr>
        <w:t>Федеральный закон от 02 мая 2006 года № 59-ФЗ «О порядке рассмотрения обращений граждан Российской Федерации»;</w:t>
      </w:r>
    </w:p>
    <w:p w:rsidR="00BD3502" w:rsidRPr="00BD3502" w:rsidRDefault="00BD3502" w:rsidP="00B007CC">
      <w:pPr>
        <w:pStyle w:val="a5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502">
        <w:rPr>
          <w:rFonts w:ascii="Times New Roman" w:hAnsi="Times New Roman" w:cs="Times New Roman"/>
          <w:sz w:val="28"/>
          <w:szCs w:val="28"/>
          <w:lang w:eastAsia="ru-RU"/>
        </w:rPr>
        <w:t>Федеральный закон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D3502" w:rsidRPr="00BD3502" w:rsidRDefault="00BD3502" w:rsidP="00B007CC">
      <w:pPr>
        <w:pStyle w:val="a5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D3502" w:rsidRDefault="00BD3502" w:rsidP="00B007CC">
      <w:pPr>
        <w:pStyle w:val="a5"/>
        <w:spacing w:line="276" w:lineRule="auto"/>
        <w:ind w:firstLine="284"/>
        <w:rPr>
          <w:rFonts w:ascii="Times New Roman" w:hAnsi="Times New Roman" w:cs="Times New Roman"/>
          <w:sz w:val="28"/>
        </w:rPr>
      </w:pPr>
    </w:p>
    <w:p w:rsidR="00BD3502" w:rsidRDefault="00BD3502" w:rsidP="00B007CC">
      <w:pPr>
        <w:pStyle w:val="a5"/>
        <w:spacing w:line="276" w:lineRule="auto"/>
        <w:ind w:firstLine="284"/>
        <w:rPr>
          <w:rFonts w:ascii="Times New Roman" w:hAnsi="Times New Roman" w:cs="Times New Roman"/>
          <w:sz w:val="28"/>
        </w:rPr>
      </w:pPr>
    </w:p>
    <w:p w:rsidR="00BD3502" w:rsidRDefault="00BD3502" w:rsidP="00B007CC">
      <w:pPr>
        <w:pStyle w:val="a5"/>
        <w:spacing w:line="276" w:lineRule="auto"/>
        <w:ind w:firstLine="284"/>
        <w:rPr>
          <w:rFonts w:ascii="Times New Roman" w:hAnsi="Times New Roman" w:cs="Times New Roman"/>
          <w:sz w:val="28"/>
        </w:rPr>
      </w:pPr>
    </w:p>
    <w:p w:rsidR="00BD3502" w:rsidRDefault="00BD3502" w:rsidP="00B007CC">
      <w:pPr>
        <w:pStyle w:val="a5"/>
        <w:spacing w:line="276" w:lineRule="auto"/>
        <w:ind w:firstLine="284"/>
        <w:rPr>
          <w:rFonts w:ascii="Times New Roman" w:hAnsi="Times New Roman" w:cs="Times New Roman"/>
          <w:sz w:val="28"/>
        </w:rPr>
      </w:pPr>
    </w:p>
    <w:p w:rsidR="00BD3502" w:rsidRDefault="00BD3502" w:rsidP="00B007CC">
      <w:pPr>
        <w:pStyle w:val="a5"/>
        <w:spacing w:line="276" w:lineRule="auto"/>
        <w:ind w:firstLine="284"/>
        <w:rPr>
          <w:rFonts w:ascii="Times New Roman" w:hAnsi="Times New Roman" w:cs="Times New Roman"/>
          <w:sz w:val="28"/>
        </w:rPr>
      </w:pPr>
    </w:p>
    <w:p w:rsidR="00BD3502" w:rsidRDefault="00BD3502" w:rsidP="00B007CC">
      <w:pPr>
        <w:pStyle w:val="a5"/>
        <w:spacing w:line="276" w:lineRule="auto"/>
        <w:ind w:firstLine="284"/>
        <w:rPr>
          <w:rFonts w:ascii="Times New Roman" w:hAnsi="Times New Roman" w:cs="Times New Roman"/>
          <w:sz w:val="28"/>
        </w:rPr>
      </w:pPr>
    </w:p>
    <w:p w:rsidR="00BD3502" w:rsidRDefault="00BD3502" w:rsidP="00B007CC">
      <w:pPr>
        <w:pStyle w:val="a5"/>
        <w:spacing w:line="276" w:lineRule="auto"/>
        <w:ind w:firstLine="284"/>
        <w:rPr>
          <w:rFonts w:ascii="Times New Roman" w:hAnsi="Times New Roman" w:cs="Times New Roman"/>
          <w:sz w:val="28"/>
        </w:rPr>
      </w:pPr>
    </w:p>
    <w:p w:rsidR="00BD3502" w:rsidRDefault="00BD3502" w:rsidP="00B007CC">
      <w:pPr>
        <w:pStyle w:val="a5"/>
        <w:spacing w:line="276" w:lineRule="auto"/>
        <w:ind w:firstLine="284"/>
        <w:rPr>
          <w:rFonts w:ascii="Times New Roman" w:hAnsi="Times New Roman" w:cs="Times New Roman"/>
          <w:sz w:val="28"/>
        </w:rPr>
      </w:pPr>
    </w:p>
    <w:p w:rsidR="00BD3502" w:rsidRDefault="00BD3502" w:rsidP="00BD3502">
      <w:pPr>
        <w:pStyle w:val="a5"/>
        <w:rPr>
          <w:rFonts w:ascii="Times New Roman" w:hAnsi="Times New Roman" w:cs="Times New Roman"/>
          <w:sz w:val="28"/>
        </w:rPr>
      </w:pPr>
    </w:p>
    <w:p w:rsidR="00BD3502" w:rsidRDefault="00BD3502" w:rsidP="00BD3502">
      <w:pPr>
        <w:pStyle w:val="a5"/>
        <w:rPr>
          <w:rFonts w:ascii="Times New Roman" w:hAnsi="Times New Roman" w:cs="Times New Roman"/>
          <w:sz w:val="28"/>
        </w:rPr>
      </w:pPr>
    </w:p>
    <w:p w:rsidR="00BD3502" w:rsidRPr="00BD3502" w:rsidRDefault="00BD3502" w:rsidP="00BD3502">
      <w:pPr>
        <w:pStyle w:val="a5"/>
        <w:rPr>
          <w:rFonts w:ascii="Times New Roman" w:hAnsi="Times New Roman" w:cs="Times New Roman"/>
          <w:sz w:val="28"/>
        </w:rPr>
      </w:pPr>
    </w:p>
    <w:p w:rsidR="00BD3502" w:rsidRDefault="00BD3502"/>
    <w:sectPr w:rsidR="00BD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02"/>
    <w:rsid w:val="00B007CC"/>
    <w:rsid w:val="00BD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D63B9"/>
  <w15:chartTrackingRefBased/>
  <w15:docId w15:val="{B1AD1A47-5103-4C4C-864E-FD9256FE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502"/>
    <w:rPr>
      <w:b/>
      <w:bCs/>
    </w:rPr>
  </w:style>
  <w:style w:type="paragraph" w:styleId="a5">
    <w:name w:val="No Spacing"/>
    <w:uiPriority w:val="1"/>
    <w:qFormat/>
    <w:rsid w:val="00BD35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2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2019-12-26T08:51:00Z</dcterms:created>
  <dcterms:modified xsi:type="dcterms:W3CDTF">2019-12-26T09:01:00Z</dcterms:modified>
</cp:coreProperties>
</file>